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
      </w:r>
    </w:p>
    <w:p>
      <w:pPr/>
      <w:r>
        <w:rPr>
          <w:rFonts w:ascii="Helvetica Light" w:hAnsi="Helvetica Light" w:cs="Helvetica Light"/>
          <w:sz w:val="24"/>
          <w:sz-cs w:val="24"/>
        </w:rPr>
        <w:t xml:space="preserve">Haven Rewards Loyalty Program Terms and Conditions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Otaku Haven</w:t>
      </w:r>
    </w:p>
    <w:p>
      <w:pPr/>
      <w:r>
        <w:rPr>
          <w:rFonts w:ascii="Helvetica Light" w:hAnsi="Helvetica Light" w:cs="Helvetica Light"/>
          <w:sz w:val="24"/>
          <w:sz-cs w:val="24"/>
        </w:rPr>
        <w:t xml:space="preserve">Effective Date: May 25, 2026</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PROGRAM OVERVIEW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Haven Rewards is Otaku Haven's launch loyalty program, powered by Square Loyalty and connected to our in-store and online shopping experience. The program is designed to thank regular customers with simple, easy-to-track rewards that make repeat visits even more fun.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ENROLLMENT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You can join Haven Rewards in-store at the register or online at OtakuHaven.store.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Enrollment is free.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To enroll, you must provide a valid name and email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ELIGIBILITY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You must be at least 13 years old to join.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You must keep valid contact information on file.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Only one Haven Rewards account is allowed per person.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Accounts are non-transferable.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EARNING POINTS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Members earn points on qualifying in-store and online purchases.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The standard earning rate is 1 point for every $1 spent.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Qualifying purchases include standard retail merchandise sold by Otaku Haven.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Gift cards, taxes, fees, and returned or refunded items do not earn points.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REDEEMING POINTS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Points may be redeemed at checkout in-store or online.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- 100 points = one $5 reward.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Rewards are applied as a discount and are not redeemable for cash.</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Partial redemptions are not permitted. You must reach the full redemption threshold before a reward can be used.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POINT EXPIRATION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Points expire after 12 months of account inactivity, which means no qualifying purchase has been made in the preceding 12 months. Otaku Haven will make reasonable efforts to notify members before points expire using the contact information on file.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PROGRAM TIERS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Haven Rewards launches as a single-tier program. Otaku Haven may add tiers, status levels, or special member benefits in the future at its discretion.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POINTS AND RETURNS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you return an item, the points earned from that purchase will be deducted from your account balance.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your available balance is not high enough to cover the deduction, your balance will be reduced to zero. Negative point balances are not permitted.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redeemed points were used on the purchase being returned, the refund value will be reduced accordingly.</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Please review the Otaku Haven Return/Exchange Policy for the full return process.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PROGRAM MODIFICATIONS AND TERMINATION</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Otaku Haven may modify or terminate Haven Rewards at any time.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We will provide at least 30 days advance notice for material program changes when reasonably possible.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Points have no cash value and are not transferable.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If the program is terminated, members will be given a reasonable period to redeem eligible outstanding points.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FRAUD AND ABUSE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Accounts used for fraud, gaming the system, abuse, or other improper activity may be suspended or terminated.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All points in a terminated account will be forfeited.</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Otaku Haven's determination regarding fraud or abuse is final.</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GOVERNING LAW</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These terms are governed by the laws of the State of Texas.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CONTACT</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Questions about Haven Rewards may be sent to info@otakuhaven.store.</w:t>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CocoaOOXMLWriter/2685.5</generator>
</meta>
</file>