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SOP Title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Daily Cash Handling and Reconciliation SOP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Document Number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SOP-003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Effective Date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June 1, 2026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Last Revised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June 1, 2026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Store Manager</w:t>
            </w:r>
          </w:p>
        </w:tc>
      </w:tr>
    </w:tbl>
    <w:p>
      <w:pPr>
        <w:jc w:val="left"/>
      </w:pPr>
      <w:r>
        <w:rPr>
          <w:b/>
          <w:sz w:val="22"/>
        </w:rPr>
        <w:t>2. Purpose</w:t>
      </w:r>
    </w:p>
    <w:p>
      <w:r>
        <w:t>This procedure defines how Otaku Haven sets up, safeguards, reconciles, and deposits cash so daily cash activity is accurate, documented, and controlled.</w:t>
      </w:r>
    </w:p>
    <w:p>
      <w:pPr>
        <w:jc w:val="left"/>
      </w:pPr>
      <w:r>
        <w:rPr>
          <w:b/>
          <w:sz w:val="22"/>
        </w:rPr>
        <w:t>3. Scope</w:t>
      </w:r>
    </w:p>
    <w:p>
      <w:r>
        <w:t>This SOP applies whenever cash is placed in a register, accepted from a customer, transferred from a drawer, reconciled, or prepared for deposit. It applies to Store Managers, Assistant Managers, Key Holders, and Sales Associates assigned to a cash drawer.</w:t>
      </w:r>
    </w:p>
    <w:p>
      <w:pPr>
        <w:jc w:val="left"/>
      </w:pPr>
      <w:r>
        <w:rPr>
          <w:b/>
          <w:sz w:val="22"/>
        </w:rPr>
        <w:t>4.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rPr>
          <w:tblHeader w:val="true"/>
        </w:trPr>
        <w:tc>
          <w:tcPr>
            <w:tcW w:type="dxa" w:w="4968"/>
          </w:tcPr>
          <w:p>
            <w:r/>
            <w:r>
              <w:rPr>
                <w:b/>
                <w:sz w:val="20"/>
              </w:rPr>
              <w:t>Role</w:t>
            </w:r>
          </w:p>
        </w:tc>
        <w:tc>
          <w:tcPr>
            <w:tcW w:type="dxa" w:w="4968"/>
          </w:tcPr>
          <w:p>
            <w:r/>
            <w:r>
              <w:rPr>
                <w:b/>
                <w:sz w:val="20"/>
              </w:rPr>
              <w:t>Responsibility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Approves cash-control thresholds, holds full safe access, reviews variances, and follows up on investigation-level shortages or overages.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Assistant Manager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Shares full safe access, supervises drawer setup and closeout, and completes or reviews deposit preparation.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Key Holder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May open or close a drawer, supervise count procedures, and place sealed deposit bags in the safe drop slot when acting as manager on duty.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Sales Associate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Uses only the assigned drawer, maintains till accountability during the shift, and reports cash issues immediately to a manager-level employee.</w:t>
            </w:r>
          </w:p>
        </w:tc>
      </w:tr>
    </w:tbl>
    <w:p>
      <w:pPr>
        <w:jc w:val="left"/>
      </w:pPr>
      <w:r>
        <w:rPr>
          <w:b/>
          <w:sz w:val="22"/>
        </w:rPr>
        <w:t>5. Procedure</w:t>
      </w:r>
    </w:p>
    <w:p>
      <w:pPr>
        <w:spacing w:after="80"/>
      </w:pPr>
      <w:r>
        <w:rPr>
          <w:sz w:val="20"/>
        </w:rPr>
        <w:t>1. Set each opening cash drawer to a starting float of $250 before the register is assigned for selling.</w:t>
      </w:r>
    </w:p>
    <w:p>
      <w:pPr>
        <w:spacing w:after="40"/>
        <w:ind w:left="432"/>
      </w:pPr>
      <w:r>
        <w:rPr>
          <w:sz w:val="20"/>
        </w:rPr>
        <w:t>a. The opening manager counts the till in a controlled area before the store opens.</w:t>
      </w:r>
    </w:p>
    <w:p>
      <w:pPr>
        <w:spacing w:after="40"/>
        <w:ind w:left="432"/>
      </w:pPr>
      <w:r>
        <w:rPr>
          <w:sz w:val="20"/>
        </w:rPr>
        <w:t>b. Record any opening discrepancy on the Cash Variance Log before the drawer is used.</w:t>
      </w:r>
    </w:p>
    <w:p>
      <w:pPr>
        <w:spacing w:after="80"/>
      </w:pPr>
      <w:r>
        <w:rPr>
          <w:sz w:val="20"/>
        </w:rPr>
        <w:t>2. Assign each drawer to one employee at a time whenever staffing allows so accountability is clear for every shift segment.</w:t>
      </w:r>
    </w:p>
    <w:p>
      <w:pPr>
        <w:spacing w:after="40"/>
        <w:ind w:left="432"/>
      </w:pPr>
      <w:r>
        <w:rPr>
          <w:sz w:val="20"/>
        </w:rPr>
        <w:t>a. If a drawer must change hands, both employees and the supervising Key Holder or manager count and document the handoff before the new user begins transacting.</w:t>
      </w:r>
    </w:p>
    <w:p>
      <w:pPr>
        <w:spacing w:after="80"/>
      </w:pPr>
      <w:r>
        <w:rPr>
          <w:sz w:val="20"/>
        </w:rPr>
        <w:t>3. Make change from the assigned drawer only and keep personal cash, tips, or non-store funds out of the register at all times.</w:t>
      </w:r>
    </w:p>
    <w:p>
      <w:pPr>
        <w:spacing w:after="40"/>
        <w:ind w:left="432"/>
      </w:pPr>
      <w:r>
        <w:rPr>
          <w:sz w:val="20"/>
        </w:rPr>
        <w:t>a. Never borrow from another drawer, the deposit bag, or the safe to cover a temporary shortage.</w:t>
      </w:r>
    </w:p>
    <w:p>
      <w:pPr>
        <w:spacing w:after="80"/>
      </w:pPr>
      <w:r>
        <w:rPr>
          <w:sz w:val="20"/>
        </w:rPr>
        <w:t>4. Inspect large bills carefully and verify $50 and $100 notes with the approved counterfeit-detection method before accepting them.</w:t>
      </w:r>
    </w:p>
    <w:p>
      <w:pPr>
        <w:spacing w:after="40"/>
        <w:ind w:left="432"/>
      </w:pPr>
      <w:r>
        <w:rPr>
          <w:sz w:val="20"/>
        </w:rPr>
        <w:t>a. If a bill appears questionable, pause the transaction, involve a Key Holder or higher, and do not return a suspected counterfeit note to the customer if law-enforcement guidance applies.</w:t>
      </w:r>
    </w:p>
    <w:p>
      <w:pPr>
        <w:spacing w:after="80"/>
      </w:pPr>
      <w:r>
        <w:rPr>
          <w:sz w:val="20"/>
        </w:rPr>
        <w:t>5. Perform a mid-day cash pull whenever a drawer exceeds $500 in cash-on-hand so the register does not hold excess currency during trade.</w:t>
      </w:r>
    </w:p>
    <w:p>
      <w:pPr>
        <w:spacing w:after="40"/>
        <w:ind w:left="432"/>
      </w:pPr>
      <w:r>
        <w:rPr>
          <w:sz w:val="20"/>
        </w:rPr>
        <w:t>a. Two employees should verify the pull amount whenever practicable.</w:t>
      </w:r>
    </w:p>
    <w:p>
      <w:pPr>
        <w:spacing w:after="40"/>
        <w:ind w:left="432"/>
      </w:pPr>
      <w:r>
        <w:rPr>
          <w:sz w:val="20"/>
        </w:rPr>
        <w:t>b. Place removed cash in a labeled envelope, record the amount, and move it to the safe using the approved drop process.</w:t>
      </w:r>
    </w:p>
    <w:p>
      <w:pPr>
        <w:spacing w:after="80"/>
      </w:pPr>
      <w:r>
        <w:rPr>
          <w:sz w:val="20"/>
        </w:rPr>
        <w:t>6. At the end of the assigned shift or day, count the drawer in a non-customer area and compare the physical total against the Square for Retail cash report.</w:t>
      </w:r>
    </w:p>
    <w:p>
      <w:pPr>
        <w:spacing w:after="40"/>
        <w:ind w:left="432"/>
      </w:pPr>
      <w:r>
        <w:rPr>
          <w:sz w:val="20"/>
        </w:rPr>
        <w:t>a. Separate the starting float from daily cash sales before documenting the overage or shortage.</w:t>
      </w:r>
    </w:p>
    <w:p>
      <w:pPr>
        <w:spacing w:after="40"/>
        <w:ind w:left="432"/>
      </w:pPr>
      <w:r>
        <w:rPr>
          <w:sz w:val="20"/>
        </w:rPr>
        <w:t>b. A Key Holder, Assistant Manager, or Store Manager must supervise every final count.</w:t>
      </w:r>
    </w:p>
    <w:p>
      <w:pPr>
        <w:spacing w:after="80"/>
      </w:pPr>
      <w:r>
        <w:rPr>
          <w:sz w:val="20"/>
        </w:rPr>
        <w:t>7. Document all cash variances on the Cash Variance Log and use the Inventory Adjustment Form only if inventory movement also requires correction.</w:t>
      </w:r>
    </w:p>
    <w:p>
      <w:pPr>
        <w:spacing w:after="40"/>
        <w:ind w:left="432"/>
      </w:pPr>
      <w:r>
        <w:rPr>
          <w:sz w:val="20"/>
        </w:rPr>
        <w:t>a. Variances within plus or minus $5 are acceptable and require documentation only.</w:t>
      </w:r>
    </w:p>
    <w:p>
      <w:pPr>
        <w:spacing w:after="40"/>
        <w:ind w:left="432"/>
      </w:pPr>
      <w:r>
        <w:rPr>
          <w:sz w:val="20"/>
        </w:rPr>
        <w:t>b. Variances greater than $10 require manager notification before the end of the shift.</w:t>
      </w:r>
    </w:p>
    <w:p>
      <w:pPr>
        <w:spacing w:after="40"/>
        <w:ind w:left="432"/>
      </w:pPr>
      <w:r>
        <w:rPr>
          <w:sz w:val="20"/>
        </w:rPr>
        <w:t>c. Variances greater than $25 require formal investigation by the Store Manager.</w:t>
      </w:r>
    </w:p>
    <w:p>
      <w:pPr>
        <w:spacing w:after="80"/>
      </w:pPr>
      <w:r>
        <w:rPr>
          <w:sz w:val="20"/>
        </w:rPr>
        <w:t>8. Prepare the daily deposit in a tamper-evident envelope or bank bag, noting the date, preparer, total amount, and related register paperwork.</w:t>
      </w:r>
    </w:p>
    <w:p>
      <w:pPr>
        <w:spacing w:after="40"/>
        <w:ind w:left="432"/>
      </w:pPr>
      <w:r>
        <w:rPr>
          <w:sz w:val="20"/>
        </w:rPr>
        <w:t>a. Keep the starting float in the drawer or approved till storage and deposit only the excess cash from sales activity.</w:t>
      </w:r>
    </w:p>
    <w:p>
      <w:pPr>
        <w:spacing w:after="80"/>
      </w:pPr>
      <w:r>
        <w:rPr>
          <w:sz w:val="20"/>
        </w:rPr>
        <w:t>9. Use the store safe for temporary overnight storage of the sealed deposit bag and any approved mid-day pulls.</w:t>
      </w:r>
    </w:p>
    <w:p>
      <w:pPr>
        <w:spacing w:after="40"/>
        <w:ind w:left="432"/>
      </w:pPr>
      <w:r>
        <w:rPr>
          <w:sz w:val="20"/>
        </w:rPr>
        <w:t>a. Full safe combination or key access is limited to the Store Manager and Assistant Manager.</w:t>
      </w:r>
    </w:p>
    <w:p>
      <w:pPr>
        <w:spacing w:after="40"/>
        <w:ind w:left="432"/>
      </w:pPr>
      <w:r>
        <w:rPr>
          <w:sz w:val="20"/>
        </w:rPr>
        <w:t>b. A Key Holder acting as closing manager may place a sealed bag into the safe drop slot but may not access stored contents.</w:t>
      </w:r>
    </w:p>
    <w:p>
      <w:pPr>
        <w:spacing w:after="80"/>
      </w:pPr>
      <w:r>
        <w:rPr>
          <w:sz w:val="20"/>
        </w:rPr>
        <w:t>10. Complete one deposit cycle per business day using the bank night-drop process, with the Store Manager or Assistant Manager transporting the sealed deposit on the next banking day.</w:t>
      </w:r>
    </w:p>
    <w:p>
      <w:pPr>
        <w:spacing w:after="40"/>
        <w:ind w:left="432"/>
      </w:pPr>
      <w:r>
        <w:rPr>
          <w:sz w:val="20"/>
        </w:rPr>
        <w:t>a. Deposits must travel directly between the store and bank without personal stops.</w:t>
      </w:r>
    </w:p>
    <w:p>
      <w:pPr>
        <w:spacing w:after="40"/>
        <w:ind w:left="432"/>
      </w:pPr>
      <w:r>
        <w:rPr>
          <w:sz w:val="20"/>
        </w:rPr>
        <w:t>b. If a same-day bank run is not practical after close, store the bag in the safe overnight and complete the bank drop the next business morning.</w:t>
      </w:r>
    </w:p>
    <w:p>
      <w:pPr>
        <w:spacing w:after="80"/>
      </w:pPr>
      <w:r>
        <w:rPr>
          <w:sz w:val="20"/>
        </w:rPr>
        <w:t>11. Retain cash-control paperwork in the manager file for review, and report repeated shortages, unusual cash patterns, or suspected theft to the Store Manager immediately.</w:t>
      </w:r>
    </w:p>
    <w:p>
      <w:pPr>
        <w:jc w:val="left"/>
      </w:pPr>
      <w:r>
        <w:rPr>
          <w:b/>
          <w:sz w:val="22"/>
        </w:rPr>
        <w:t>6. Related Documents</w:t>
      </w:r>
    </w:p>
    <w:p>
      <w:pPr>
        <w:pStyle w:val="ListBullet"/>
      </w:pPr>
      <w:r>
        <w:t>SOP-001: Store Opening Procedures SOP</w:t>
      </w:r>
    </w:p>
    <w:p>
      <w:pPr>
        <w:pStyle w:val="ListBullet"/>
      </w:pPr>
      <w:r>
        <w:t>SOP-002: Store Closing Procedures SOP</w:t>
      </w:r>
    </w:p>
    <w:p>
      <w:pPr>
        <w:pStyle w:val="ListBullet"/>
      </w:pPr>
      <w:r>
        <w:t>SOP-004: POS Usage and Transaction Handling SOP</w:t>
      </w:r>
    </w:p>
    <w:p>
      <w:pPr>
        <w:pStyle w:val="ListBullet"/>
      </w:pPr>
      <w:r>
        <w:t>Cash Variance Log</w:t>
      </w:r>
    </w:p>
    <w:p>
      <w:pPr>
        <w:pStyle w:val="ListBullet"/>
      </w:pPr>
      <w:r>
        <w:t>Inventory Adjustment Form</w:t>
      </w:r>
    </w:p>
    <w:p>
      <w:pPr>
        <w:jc w:val="left"/>
      </w:pPr>
      <w:r>
        <w:rPr>
          <w:b/>
          <w:sz w:val="22"/>
        </w:rPr>
        <w:t>7.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rPr>
          <w:tblHeader w:val="true"/>
        </w:trPr>
        <w:tc>
          <w:tcPr>
            <w:tcW w:type="dxa" w:w="3312"/>
          </w:tcPr>
          <w:p>
            <w:r/>
            <w:r>
              <w:rPr>
                <w:b/>
                <w:sz w:val="20"/>
              </w:rPr>
              <w:t>Date</w:t>
            </w:r>
          </w:p>
        </w:tc>
        <w:tc>
          <w:tcPr>
            <w:tcW w:type="dxa" w:w="3312"/>
          </w:tcPr>
          <w:p>
            <w:r/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312"/>
          </w:tcPr>
          <w:p>
            <w:r/>
            <w:r>
              <w:rPr>
                <w:b/>
                <w:sz w:val="20"/>
              </w:rPr>
              <w:t>Approved By</w:t>
            </w:r>
          </w:p>
        </w:tc>
      </w:tr>
      <w:tr>
        <w:tc>
          <w:tcPr>
            <w:tcW w:type="dxa" w:w="3312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312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312"/>
          </w:tcPr>
          <w:p>
            <w:r/>
            <w:r>
              <w:rPr>
                <w:b w:val="0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