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Title"/>
      </w:pPr>
      <w:r>
        <w:t xml:space="preserve">Brand Style Guide</w:t>
      </w:r>
    </w:p>
    <w:p>
      <w:pPr>
        <w:pStyle w:val="Subtitle"/>
      </w:pPr>
      <w:r>
        <w:t xml:space="preserve">Otaku Haven</w:t>
      </w:r>
    </w:p>
    <w:p>
      <w:pPr>
        <w:pStyle w:val="Heading1"/>
      </w:pPr>
      <w:r>
        <w:t xml:space="preserve">1. Brand Overview</w:t>
      </w:r>
    </w:p>
    <w:p>
      <w:r>
        <w:t xml:space="preserve">Brand Name: Otaku Haven</w:t>
      </w:r>
    </w:p>
    <w:p>
      <w:r>
        <w:t xml:space="preserve">Entity: Otaku Haven LLC</w:t>
      </w:r>
    </w:p>
    <w:p>
      <w:r>
        <w:t xml:space="preserve">Location: Austin, Texas (2847 S Lamar Blvd, Suite 105, Austin, TX 78704)</w:t>
      </w:r>
    </w:p>
    <w:p>
      <w:r>
        <w:t xml:space="preserve">Positioning: Otaku Haven is a curated anime retail experience that is approachable, knowledgeable, and community-driven. The brand sits at the intersection of anime fandom culture and curated retail while keeping a distinctly Austin-local identity without becoming generic.</w:t>
      </w:r>
    </w:p>
    <w:p>
      <w:pPr>
        <w:pStyle w:val="Heading1"/>
      </w:pPr>
      <w:r>
        <w:t xml:space="preserve">2. Brand Name Usage</w:t>
      </w:r>
    </w:p>
    <w:p>
      <w:r>
        <w:t xml:space="preserve">Preferred usage: "Otaku Haven" is the primary customer-facing brand name for signage, packaging, social profiles, and promotional materials.</w:t>
      </w:r>
    </w:p>
    <w:p>
      <w:r>
        <w:t xml:space="preserve">Legal / formal usage: "Otaku Haven LLC" is reserved for contracts, legal notices, banking, tax, and formal business documents.</w:t>
      </w:r>
    </w:p>
    <w:p>
      <w:r>
        <w:t xml:space="preserve">Acceptable abbreviations: "OH" may be used only as an internal shorthand in working files or internal planning notes. It should not replace the full brand name in customer-facing copy, logo lockups, or formal communications.</w:t>
      </w:r>
    </w:p>
    <w:p>
      <w:r>
        <w:t xml:space="preserve">Restrictions: Do not alter the name, do not vary possessive usage inconsistently, and do not combine the name with unapproved taglines.</w:t>
      </w:r>
    </w:p>
    <w:p>
      <w:pPr>
        <w:pStyle w:val="Heading1"/>
      </w:pPr>
      <w:r>
        <w:t xml:space="preserve">3. Logo Description and Usage Rules</w:t>
      </w:r>
    </w:p>
    <w:p>
      <w:r>
        <w:t xml:space="preserve">Logo concept: Use a clean Otaku Haven wordmark paired with a compact emblem inspired by manga panel framing and a rising-sun-style energy arc. The mark should feel modern, collectible, and retail-ready rather than chaotic or novelty-driven.</w:t>
      </w:r>
    </w:p>
    <w:p>
      <w:r>
        <w:t xml:space="preserve">Placement and spacing: Keep the logo on uncluttered surfaces, align it to clear grid edges, and maintain clear space on all sides equal to at least the height of the capital "O" in the wordmark.</w:t>
      </w:r>
    </w:p>
    <w:p>
      <w:r>
        <w:t xml:space="preserve">Minimum size: Do not reproduce the full logo smaller than 1.0 inch wide in print or 180 pixels wide in digital placements. Use the emblem-only mark for smaller spaces when necessary.</w:t>
      </w:r>
    </w:p>
    <w:p>
      <w:r>
        <w:t xml:space="preserve">Color variants: Maintain a primary full-color version, a single-color version for one-ink applications, and a reversed white version for dark backgrounds.</w:t>
      </w:r>
    </w:p>
    <w:p>
      <w:r>
        <w:t xml:space="preserve">Prohibited uses: Do not stretch, rotate, recolor outside the approved palette, apply drop shadows, add outlines, or place the logo on clashing or overly busy backgrounds.</w:t>
      </w:r>
    </w:p>
    <w:p>
      <w:pPr>
        <w:pStyle w:val="Heading1"/>
      </w:pPr>
      <w:r>
        <w:t xml:space="preserve">4. Color Palette</w:t>
      </w:r>
    </w:p>
    <w:p>
      <w:r>
        <w:t xml:space="preserve">Primary palette:</w:t>
      </w:r>
    </w:p>
    <w:p>
      <w:r>
        <w:t xml:space="preserve">Night Market Navy — #122033 — use for headers, storefront signage foundations, and primary brand backgrounds.</w:t>
      </w:r>
    </w:p>
    <w:p>
      <w:r>
        <w:t xml:space="preserve">Tokyo Ember — #E94F37 — use for key brand moments, calls to action, and emphasis areas that need energy without losing professionalism.</w:t>
      </w:r>
    </w:p>
    <w:p>
      <w:r>
        <w:t xml:space="preserve">Secondary / accent palette:</w:t>
      </w:r>
    </w:p>
    <w:p>
      <w:r>
        <w:t xml:space="preserve">Manga Gold — #F6C344 — use for promotional highlights, loyalty moments, and accent rules that need warmth and visibility.</w:t>
      </w:r>
    </w:p>
    <w:p>
      <w:r>
        <w:t xml:space="preserve">Arcade Teal — #28A7A1 — use for secondary buttons, informational callouts, and graphic details that add balance to the warmer tones.</w:t>
      </w:r>
    </w:p>
    <w:p>
      <w:r>
        <w:t xml:space="preserve">Support neutrals:</w:t>
      </w:r>
    </w:p>
    <w:p>
      <w:r>
        <w:t xml:space="preserve">Paper White — #F7F4EE — use for light backgrounds and packaging interiors.</w:t>
      </w:r>
    </w:p>
    <w:p>
      <w:r>
        <w:t xml:space="preserve">Ink Black — #1B1B1B — use for body text, contrast, and monochrome applications.</w:t>
      </w:r>
    </w:p>
    <w:p>
      <w:pPr>
        <w:pStyle w:val="Heading1"/>
      </w:pPr>
      <w:r>
        <w:t xml:space="preserve">5. Typography</w:t>
      </w:r>
    </w:p>
    <w:p>
      <w:r>
        <w:t xml:space="preserve">Heading typeface: Space Grotesk Bold. Use for page titles, signage headlines, major campaign statements, and navigational emphasis.</w:t>
      </w:r>
    </w:p>
    <w:p>
      <w:r>
        <w:t xml:space="preserve">Body typeface: Source Sans 3 Regular. Use for product descriptions, informational copy, website body text, and customer-facing operational details.</w:t>
      </w:r>
    </w:p>
    <w:p>
      <w:r>
        <w:t xml:space="preserve">Accent / display typeface: Bebas Neue Regular. Use sparingly for promotional bursts, event graphics, and campaign overlays where extra vertical energy is useful.</w:t>
      </w:r>
    </w:p>
    <w:p>
      <w:r>
        <w:t xml:space="preserve">Usage rules: Keep headings at 24 pt or larger in print layouts and at least 28 px in digital layouts. Keep body copy at 10 pt or larger in print and at least 16 px online. Avoid pairing the accent typeface with long paragraphs, and never use more than two typefaces in a single everyday layout.</w:t>
      </w:r>
    </w:p>
    <w:p>
      <w:pPr>
        <w:pStyle w:val="Heading1"/>
      </w:pPr>
      <w:r>
        <w:t xml:space="preserve">6. Tone of Voice and Brand Personality</w:t>
      </w:r>
    </w:p>
    <w:p>
      <w:r>
        <w:t xml:space="preserve">Brand personality traits: knowledgeable, welcoming, curated, energetic, community-first.</w:t>
      </w:r>
    </w:p>
    <w:p>
      <w:r>
        <w:t xml:space="preserve">Tone in practice: Store signage should be clear and confident. Social media should sound enthusiastic and fandom-literate without becoming exclusionary. Customer communications should be direct, helpful, and warm.</w:t>
      </w:r>
    </w:p>
    <w:p>
      <w:r>
        <w:t xml:space="preserve">What the brand is not: elitist, gatekeeping, inaccessible, overly ironic, or generic chain retail.</w:t>
      </w:r>
    </w:p>
    <w:p>
      <w:r>
        <w:t xml:space="preserve">Austin-local framing: The brand should reflect pride in the South Lamar community and its local retail culture while staying open to the broader fandom community that shops in Austin or online.</w:t>
      </w:r>
    </w:p>
    <w:p>
      <w:r>
        <w:t xml:space="preserve">Digital presence context: Use OtakuHaven.store as the canonical website and use @OtakuHavenATX consistently across Instagram, TikTok, and X.</w:t>
      </w:r>
    </w:p>
    <w:p>
      <w:pPr>
        <w:pStyle w:val="Heading1"/>
      </w:pPr>
      <w:r>
        <w:t xml:space="preserve">7. Application Examples</w:t>
      </w:r>
    </w:p>
    <w:p>
      <w:r>
        <w:t xml:space="preserve">In-store signage: Exterior signage should lead with the full Otaku Haven name in the primary logo treatment, with Night Market Navy as the grounding color and Tokyo Ember used for directional emphasis or hours highlights. Interior signage should remain clean, legible, and category-led.</w:t>
      </w:r>
    </w:p>
    <w:p>
      <w:r>
        <w:t xml:space="preserve">Business cards: Place the logo at the top left or centered top edge, use Space Grotesk for the name line, Source Sans 3 for contact details, and keep the palette restricted to Night Market Navy, Paper White, and a restrained Tokyo Ember accent.</w:t>
      </w:r>
    </w:p>
    <w:p>
      <w:r>
        <w:t xml:space="preserve">Social media: Use the emblem or compact wordmark as the profile image, keep post design high-contrast and collectible-focused, and show the handle @OtakuHavenATX exactly as written on Instagram, TikTok, and X.</w:t>
      </w:r>
    </w:p>
    <w:p>
      <w:r>
        <w:t xml:space="preserve">Packaging: Apply the full logo or emblem to shopping bags, tissue paper, stickers, and insert cards. Default to Paper White or Night Market Navy bases with Tokyo Ember or Manga Gold accents so packaging feels premium and recognizable.</w:t>
      </w:r>
    </w:p>
    <w:p>
      <w:r>
        <w:t xml:space="preserve">Placeholder visual guidance: Until final artwork is produced, use labeled boxes or grayscale stand-ins that identify intended logo placement, color fields, and type hierarchy rather than improvised artwork.</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rFonts w:ascii="Times New Roman" w:hAnsi="Times New Roman"/>
        <w:sz w:val="22"/>
        <w:szCs w:val="22"/>
      </w:rPr>
    </w:rPrDefault>
    <w:pPrDefault>
      <w:pPr>
        <w:spacing w:after="120"/>
      </w:pPr>
    </w:pPrDefault>
  </w:docDefaults>
  <w:style w:type="paragraph" w:default="1" w:styleId="Normal">
    <w:name w:val="Normal"/>
  </w:style>
  <w:style w:type="paragraph" w:styleId="Title">
    <w:name w:val="Title"/>
    <w:pPr>
      <w:jc w:val="center"/>
      <w:spacing w:after="220"/>
    </w:pPr>
    <w:rPr>
      <w:b/>
      <w:sz w:val="28"/>
      <w:szCs w:val="28"/>
    </w:rPr>
  </w:style>
  <w:style w:type="paragraph" w:styleId="Subtitle">
    <w:name w:val="Subtitle"/>
    <w:pPr>
      <w:jc w:val="center"/>
      <w:spacing w:after="180"/>
    </w:pPr>
    <w:rPr>
      <w:i/>
      <w:sz w:val="22"/>
      <w:szCs w:val="22"/>
    </w:rPr>
  </w:style>
  <w:style w:type="paragraph" w:styleId="Heading1">
    <w:name w:val="heading 1"/>
    <w:basedOn w:val="Normal"/>
    <w:next w:val="Normal"/>
    <w:qFormat/>
    <w:pPr>
      <w:spacing w:before="220" w:after="80"/>
    </w:pPr>
    <w:rPr>
      <w:b/>
      <w:sz w:val="24"/>
      <w:szCs w:val="24"/>
    </w:rPr>
  </w:style>
</w:styles>
</file>

<file path=word/_rels/document.xml.rels><?xml version="1.0" encoding="UTF-8" standalone="yes"?><Relationships xmlns="http://schemas.openxmlformats.org/package/2006/relationships"></Relationships>
</file>

<file path=docProps/app.xml><?xml version="1.0" encoding="utf-8"?>
<Properties xmlns="http://schemas.openxmlformats.org/officeDocument/2006/extended-properties" xmlns:vt="http://schemas.openxmlformats.org/officeDocument/2006/docPropsVTypes">
  <Application>Codex</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Brand Style Guide</dc:title>
  <dc:creator>Codex</dc:creator>
  <cp:lastModifiedBy>Codex</cp:lastModifiedBy>
  <dcterms:created xsi:type="dcterms:W3CDTF">2026-04-25T19:58:32Z</dcterms:created>
  <dcterms:modified xsi:type="dcterms:W3CDTF">2026-04-25T19:58:32Z</dcterms:modified>
</cp:coreProperties>
</file>